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r>
    </w:p>
    <w:p>
      <w:pPr>
        <w:pStyle w:val="Normal"/>
        <w:bidi w:val="0"/>
        <w:jc w:val="center"/>
        <w:rPr>
          <w:rFonts w:ascii="Times New Roman" w:hAnsi="Times New Roman"/>
          <w:sz w:val="32"/>
          <w:szCs w:val="32"/>
        </w:rPr>
      </w:pPr>
      <w:r>
        <w:rPr>
          <w:rFonts w:ascii="Times New Roman" w:hAnsi="Times New Roman"/>
          <w:sz w:val="32"/>
          <w:szCs w:val="32"/>
        </w:rPr>
        <w:t>Ulvi Bajarani</w:t>
      </w:r>
    </w:p>
    <w:p>
      <w:pPr>
        <w:pStyle w:val="Normal"/>
        <w:bidi w:val="0"/>
        <w:jc w:val="center"/>
        <w:rPr>
          <w:rFonts w:ascii="Times New Roman" w:hAnsi="Times New Roman"/>
          <w:sz w:val="32"/>
          <w:szCs w:val="32"/>
        </w:rPr>
      </w:pPr>
      <w:r>
        <w:rPr>
          <w:rFonts w:ascii="Times New Roman" w:hAnsi="Times New Roman"/>
          <w:sz w:val="32"/>
          <w:szCs w:val="32"/>
        </w:rPr>
        <w:t>SID 20539914</w:t>
      </w:r>
    </w:p>
    <w:p>
      <w:pPr>
        <w:pStyle w:val="Normal"/>
        <w:bidi w:val="0"/>
        <w:jc w:val="center"/>
        <w:rPr>
          <w:rFonts w:ascii="Times New Roman" w:hAnsi="Times New Roman"/>
          <w:sz w:val="32"/>
          <w:szCs w:val="32"/>
        </w:rPr>
      </w:pPr>
      <w:r>
        <w:rPr>
          <w:rFonts w:ascii="Times New Roman" w:hAnsi="Times New Roman"/>
          <w:sz w:val="32"/>
          <w:szCs w:val="32"/>
        </w:rPr>
        <w:t>CSCI 6345 – Advanced Computer Networks</w:t>
      </w:r>
    </w:p>
    <w:p>
      <w:pPr>
        <w:pStyle w:val="Normal"/>
        <w:bidi w:val="0"/>
        <w:jc w:val="center"/>
        <w:rPr>
          <w:rFonts w:ascii="Times New Roman" w:hAnsi="Times New Roman"/>
          <w:sz w:val="32"/>
          <w:szCs w:val="32"/>
        </w:rPr>
      </w:pPr>
      <w:r>
        <w:rPr>
          <w:rFonts w:ascii="Times New Roman" w:hAnsi="Times New Roman"/>
          <w:sz w:val="32"/>
          <w:szCs w:val="32"/>
        </w:rPr>
        <w:t>Summer II</w:t>
      </w:r>
    </w:p>
    <w:p>
      <w:pPr>
        <w:pStyle w:val="Normal"/>
        <w:bidi w:val="0"/>
        <w:jc w:val="center"/>
        <w:rPr>
          <w:rFonts w:ascii="Times New Roman" w:hAnsi="Times New Roman"/>
          <w:sz w:val="32"/>
          <w:szCs w:val="32"/>
        </w:rPr>
      </w:pPr>
      <w:r>
        <w:rPr>
          <w:rFonts w:ascii="Times New Roman" w:hAnsi="Times New Roman"/>
          <w:sz w:val="32"/>
          <w:szCs w:val="32"/>
        </w:rPr>
        <w:t>Assignment 9</w:t>
      </w:r>
    </w:p>
    <w:p>
      <w:pPr>
        <w:pStyle w:val="Normal"/>
        <w:bidi w:val="0"/>
        <w:spacing w:before="0" w:after="283"/>
        <w:jc w:val="center"/>
        <w:rPr>
          <w:rFonts w:ascii="Times New Roman" w:hAnsi="Times New Roman"/>
          <w:sz w:val="32"/>
          <w:szCs w:val="32"/>
        </w:rPr>
      </w:pPr>
      <w:r>
        <w:rPr>
          <w:rFonts w:ascii="Times New Roman" w:hAnsi="Times New Roman"/>
          <w:sz w:val="32"/>
          <w:szCs w:val="32"/>
        </w:rPr>
        <w:t>Working on Windows elements: Task Manager, Registry Editor, Computer Management.</w:t>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1) Let’s work with Task Manager. There are several methods to open it, however, most easiest is pressing Ctrl+Shift+Esc on the keyboard. After opening it, we can see several tabs: Processes, Performance, App History, Startup, Users, Details, Services. In the first opening, it might be in the minimized view; in this case, double click on the lowest border can switch to the detailed view.</w:t>
      </w:r>
    </w:p>
    <w:p>
      <w:pPr>
        <w:pStyle w:val="Normal"/>
        <w:bidi w:val="0"/>
        <w:spacing w:before="0" w:after="283"/>
        <w:jc w:val="left"/>
        <w:rPr>
          <w:rFonts w:ascii="Times New Roman" w:hAnsi="Times New Roman"/>
          <w:sz w:val="32"/>
          <w:szCs w:val="32"/>
        </w:rPr>
      </w:pPr>
      <w:r>
        <w:rPr>
          <w:rFonts w:ascii="Times New Roman" w:hAnsi="Times New Roman"/>
          <w:sz w:val="32"/>
          <w:szCs w:val="32"/>
        </w:rPr>
        <w:t>In the Processes, we can see executed programs and their status, power usage, GPU usage, Disk usage, Network usage, Memory usage, etc. Some tabs might be either added or removed. Here, we end the Discord (32 bit) task: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355981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As it might be seen, the Discord (32 bit) task is ended: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355981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t xml:space="preserve"> </w:t>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the Performance tab, we can see how the computer resources are used: CPU, RAM, GPU, Disk, Wi-Fi, Ethernet. In the slide below, we see the information about Wi-Fi resources: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
            <wp:simplePos x="0" y="0"/>
            <wp:positionH relativeFrom="column">
              <wp:posOffset>-28575</wp:posOffset>
            </wp:positionH>
            <wp:positionV relativeFrom="paragraph">
              <wp:posOffset>-26670</wp:posOffset>
            </wp:positionV>
            <wp:extent cx="6332220" cy="355981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the app history, we can see the history of native Windows Apps. Because of the fact that I don’t use them, there is no history in the slide below:</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355981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the Startup tab, we can manage the startup of applications: if they should load on startup or not, their status, etc. Let’s disable ChromaCamSystemTray. It is done by clicking disable.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
            <wp:simplePos x="0" y="0"/>
            <wp:positionH relativeFrom="column">
              <wp:posOffset>0</wp:posOffset>
            </wp:positionH>
            <wp:positionV relativeFrom="paragraph">
              <wp:posOffset>72390</wp:posOffset>
            </wp:positionV>
            <wp:extent cx="6332220" cy="355981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After clicking disable. The enable button could make it enable again: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55981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 xml:space="preserve">In the user tab, we can see the users and how they use resources. It is also possible to disconnect. </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355981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end Dropbox task of user Ulvi95. It is done by expanding the user: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35598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jc w:val="left"/>
        <w:rPr>
          <w:rFonts w:ascii="Times New Roman" w:hAnsi="Times New Roman"/>
          <w:sz w:val="32"/>
          <w:szCs w:val="32"/>
        </w:rPr>
      </w:pPr>
      <w:r>
        <w:rPr>
          <w:rFonts w:ascii="Times New Roman" w:hAnsi="Times New Roman"/>
          <w:sz w:val="32"/>
          <w:szCs w:val="32"/>
        </w:rPr>
        <w:t>In the details, we can see the processes, their ID, how they consume RAM, CPU, etc. New tabs might be added by select columns: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0">
            <wp:simplePos x="0" y="0"/>
            <wp:positionH relativeFrom="column">
              <wp:posOffset>0</wp:posOffset>
            </wp:positionH>
            <wp:positionV relativeFrom="paragraph">
              <wp:posOffset>93345</wp:posOffset>
            </wp:positionV>
            <wp:extent cx="6332220" cy="355981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choose GPU:</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35598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Now, we can see GPU usage in percentage: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5981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After removing GPU column back, let’s end YourPhone.exe task by pressing End Task: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3">
            <wp:simplePos x="0" y="0"/>
            <wp:positionH relativeFrom="column">
              <wp:posOffset>0</wp:posOffset>
            </wp:positionH>
            <wp:positionV relativeFrom="paragraph">
              <wp:posOffset>34290</wp:posOffset>
            </wp:positionV>
            <wp:extent cx="6332220" cy="355981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After ending process, we see that the process is removed from the list: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4">
            <wp:simplePos x="0" y="0"/>
            <wp:positionH relativeFrom="column">
              <wp:posOffset>0</wp:posOffset>
            </wp:positionH>
            <wp:positionV relativeFrom="paragraph">
              <wp:posOffset>635</wp:posOffset>
            </wp:positionV>
            <wp:extent cx="6332220" cy="35598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the Services tab, we can restart, or start, or stop the process. Let’s stop Windows Audio Process: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355981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It might be seen below that the service is stopped. Let’s start again: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355981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All is returned to the previous state: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355981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Now, let’s open the registry. Despite that it is possible to open from Run, I decided to type regedit in the Start Menu, because I wanted to Run as Administrator: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355981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Now, let’s find the registry key ForLab9, which is created before the task. The search is done by Edit → Find.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32220" cy="355981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Write the search criteria:</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332220" cy="355981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search in the progress: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355981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criteria is found. If you are not satisfied, press F3 or Edit → Find Next: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355981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delete the registry value: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332220" cy="355981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dialog window. We confirm:</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355981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value is deleted: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355981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delete the key:</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355981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dialog window. Confirm:</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7">
            <wp:simplePos x="0" y="0"/>
            <wp:positionH relativeFrom="column">
              <wp:posOffset>38100</wp:posOffset>
            </wp:positionH>
            <wp:positionV relativeFrom="paragraph">
              <wp:posOffset>13335</wp:posOffset>
            </wp:positionV>
            <wp:extent cx="6332220" cy="355981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key is deleted: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332220" cy="355981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3) Now, let’s use Computer Management. It is open by typing Computer Management in the Start Menu:</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332220" cy="355981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the System Tools, we can see several Tools. Task Scheduler can be used to delete/create/edit various tasks. In the Task Scheduler Library, we can see the list of available tasks: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35598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disable Adobe Flash Player Updater: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355981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enable it back: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332220" cy="355981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It is enabled: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355981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Event viewer allows to see events on the computer and their logs: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4">
            <wp:simplePos x="0" y="0"/>
            <wp:positionH relativeFrom="column">
              <wp:posOffset>0</wp:posOffset>
            </wp:positionH>
            <wp:positionV relativeFrom="paragraph">
              <wp:posOffset>160020</wp:posOffset>
            </wp:positionV>
            <wp:extent cx="6332220" cy="355981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see all instances of Windows Power Shell:</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332220" cy="355981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There is a summary page: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332220" cy="355981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Shared folder describes the list of shared folders, sessions, open files. I don’t plan to share something now, so just see what shares are available: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332220" cy="35598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list of Local Users and groups allow to change the users and security groups. Here, we can see the list of users.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332220" cy="355981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 xml:space="preserve">Let’s delete user </w:t>
      </w:r>
      <w:r>
        <w:rPr>
          <w:rFonts w:ascii="Times New Roman" w:hAnsi="Times New Roman"/>
          <w:b/>
          <w:bCs/>
          <w:sz w:val="32"/>
          <w:szCs w:val="32"/>
        </w:rPr>
        <w:t>maska</w:t>
      </w:r>
      <w:r>
        <w:rPr>
          <w:rFonts w:ascii="Times New Roman" w:hAnsi="Times New Roman"/>
          <w:sz w:val="32"/>
          <w:szCs w:val="32"/>
        </w:rPr>
        <w: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332220" cy="355981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warning window. Confirm:</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332220" cy="355981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user is deleted: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332220" cy="355981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list of available groups: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355981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Performance has the options to measure the performance of the machine: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3">
            <wp:simplePos x="0" y="0"/>
            <wp:positionH relativeFrom="column">
              <wp:posOffset>38100</wp:posOffset>
            </wp:positionH>
            <wp:positionV relativeFrom="paragraph">
              <wp:posOffset>-70485</wp:posOffset>
            </wp:positionV>
            <wp:extent cx="6332220" cy="3559810"/>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For example, we can log the activity in Performance Monitor: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332220" cy="355981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device manager describes the list of registered devices of the machine:</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332220" cy="355981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disable Adobe PDF driver:</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332220" cy="3559810"/>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confirmation dialog. Confirm:</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332220" cy="355981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driver is disabled:</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332220" cy="355981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enable it back: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332220" cy="355981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driver is enabled back: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332220" cy="355981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 xml:space="preserve">In the Disk Management, we can see the disks, their partitions, and can configure them. Let’s separate the USB Disk to two </w:t>
      </w:r>
      <w:r>
        <w:rPr>
          <w:rFonts w:eastAsia="SimSun" w:cs="Mangal" w:ascii="Times New Roman" w:hAnsi="Times New Roman"/>
          <w:color w:val="auto"/>
          <w:kern w:val="2"/>
          <w:sz w:val="32"/>
          <w:szCs w:val="32"/>
          <w:lang w:val="en-US" w:eastAsia="zh-CN" w:bidi="hi-IN"/>
        </w:rPr>
        <w:t>disks</w:t>
      </w:r>
      <w:r>
        <w:rPr>
          <w:rFonts w:ascii="Times New Roman" w:hAnsi="Times New Roman"/>
          <w:sz w:val="32"/>
          <w:szCs w:val="32"/>
        </w:rPr>
        <w: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332220" cy="355981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Set the size of the new partition:</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332220" cy="355981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partition is ready. Now, we can assign the letter for it: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332220" cy="355981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Choose New Simple Volume for new disk:</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332220" cy="355981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wizard is open. Click Next:</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332220" cy="355981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Set the size. We use all:</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332220" cy="355981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assign the letter for our system:</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6332220" cy="3559810"/>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We give the name, allocation unit size, and the file system:</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332220" cy="3559810"/>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review. Click Finish:</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332220" cy="355981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disk is ready:</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0">
            <wp:simplePos x="0" y="0"/>
            <wp:positionH relativeFrom="column">
              <wp:posOffset>0</wp:posOffset>
            </wp:positionH>
            <wp:positionV relativeFrom="paragraph">
              <wp:posOffset>-179070</wp:posOffset>
            </wp:positionV>
            <wp:extent cx="6332220" cy="355981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Let’s check in This PC. Yes, there are two disks: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6332220" cy="355981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the Services and Applications, we can set the Internet Applications, Ports, Services, etc. For example, Internet Information Service allows to set FTP ports, users, error pages, etc. Here we can see available options: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332220" cy="355981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In the Services, we can configure the services. Unlike Task Manager, in Computer Management Services it is possible to define how the service will start. Let’s just enter to the Properties of Background Intelligent Transfer Services: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3">
            <wp:simplePos x="0" y="0"/>
            <wp:positionH relativeFrom="column">
              <wp:posOffset>0</wp:posOffset>
            </wp:positionH>
            <wp:positionV relativeFrom="paragraph">
              <wp:posOffset>179070</wp:posOffset>
            </wp:positionV>
            <wp:extent cx="6332220" cy="355981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The Properties window, General tab. Since that it is the system task, I keep it as usual, not changing anything:</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4">
            <wp:simplePos x="0" y="0"/>
            <wp:positionH relativeFrom="column">
              <wp:posOffset>0</wp:posOffset>
            </wp:positionH>
            <wp:positionV relativeFrom="paragraph">
              <wp:posOffset>-110490</wp:posOffset>
            </wp:positionV>
            <wp:extent cx="6332220" cy="355981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r>
        <w:br w:type="page"/>
      </w:r>
    </w:p>
    <w:p>
      <w:pPr>
        <w:pStyle w:val="Normal"/>
        <w:bidi w:val="0"/>
        <w:spacing w:before="0" w:after="283"/>
        <w:jc w:val="left"/>
        <w:rPr>
          <w:rFonts w:ascii="Times New Roman" w:hAnsi="Times New Roman"/>
          <w:sz w:val="32"/>
          <w:szCs w:val="32"/>
        </w:rPr>
      </w:pPr>
      <w:r>
        <w:rPr>
          <w:rFonts w:ascii="Times New Roman" w:hAnsi="Times New Roman"/>
          <w:sz w:val="32"/>
          <w:szCs w:val="32"/>
        </w:rPr>
        <w:t>Windows Management Instrumentation to manage the Windows. According to Wikipedia, the purpose of WMI is “to set environment-independent specifications which allow management information to be shared between management applications”:</w:t>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drawing>
          <wp:anchor behindDoc="0" distT="0" distB="0" distL="0" distR="0" simplePos="0" locked="0" layoutInCell="1" allowOverlap="1" relativeHeight="65">
            <wp:simplePos x="0" y="0"/>
            <wp:positionH relativeFrom="column">
              <wp:posOffset>0</wp:posOffset>
            </wp:positionH>
            <wp:positionV relativeFrom="paragraph">
              <wp:posOffset>-26670</wp:posOffset>
            </wp:positionV>
            <wp:extent cx="6332220" cy="355981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6332220" cy="3559810"/>
                    </a:xfrm>
                    <a:prstGeom prst="rect">
                      <a:avLst/>
                    </a:prstGeom>
                  </pic:spPr>
                </pic:pic>
              </a:graphicData>
            </a:graphic>
          </wp:anchor>
        </w:drawing>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Fonts w:ascii="Times New Roman" w:hAnsi="Times New Roman"/>
          <w:sz w:val="32"/>
          <w:szCs w:val="32"/>
        </w:rPr>
      </w:r>
    </w:p>
    <w:p>
      <w:pPr>
        <w:pStyle w:val="Normal"/>
        <w:bidi w:val="0"/>
        <w:spacing w:before="0" w:after="283"/>
        <w:jc w:val="left"/>
        <w:rPr>
          <w:rFonts w:ascii="Times New Roman" w:hAnsi="Times New Roman"/>
          <w:sz w:val="32"/>
          <w:szCs w:val="32"/>
        </w:rPr>
      </w:pPr>
      <w:r>
        <w:rPr/>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Liberation Serif">
    <w:altName w:val="Times New Roman"/>
    <w:charset w:val="01"/>
    <w:family w:val="roman"/>
    <w:pitch w:val="default"/>
  </w:font>
  <w:font w:name="Liberation Sans">
    <w:altName w:val="Arial"/>
    <w:charset w:val="01"/>
    <w:family w:val="roman"/>
    <w:pitch w:val="default"/>
  </w:font>
  <w:font w:name="Times New Roman">
    <w:charset w:val="01"/>
    <w:family w:val="roman"/>
    <w:pitch w:val="default"/>
  </w:font>
</w:fonts>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SimSun" w:cs="Mangal"/>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fontTable" Target="fontTable.xml"/><Relationship Id="rId6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97</TotalTime>
  <Application>LibreOffice/6.4.3.2$Windows_X86_64 LibreOffice_project/747b5d0ebf89f41c860ec2a39efd7cb15b54f2d8</Application>
  <Pages>65</Pages>
  <Words>897</Words>
  <Characters>4355</Characters>
  <CharactersWithSpaces>5184</CharactersWithSpaces>
  <Paragraphs>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en-GB</dc:language>
  <cp:lastModifiedBy/>
  <dcterms:modified xsi:type="dcterms:W3CDTF">2020-07-17T21:37:42Z</dcterms:modified>
  <cp:revision>52</cp:revision>
  <dc:subject/>
  <dc:title/>
</cp:coreProperties>
</file>